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536" w:rsidRPr="00FA569C" w:rsidRDefault="00C17536" w:rsidP="00AA4F10">
      <w:pPr>
        <w:ind w:right="720"/>
        <w:jc w:val="center"/>
        <w:rPr>
          <w:rFonts w:cs="Arial"/>
          <w:b/>
          <w:szCs w:val="24"/>
        </w:rPr>
      </w:pPr>
      <w:r w:rsidRPr="00FA569C">
        <w:rPr>
          <w:rFonts w:cs="Arial"/>
          <w:b/>
          <w:szCs w:val="24"/>
        </w:rPr>
        <w:t>IOWA UTILITIES BOARD</w:t>
      </w:r>
    </w:p>
    <w:p w:rsidR="00C17536" w:rsidRPr="00FA569C" w:rsidRDefault="00C17536" w:rsidP="00AA4F10">
      <w:pPr>
        <w:ind w:right="720"/>
        <w:jc w:val="center"/>
        <w:rPr>
          <w:rFonts w:cs="Arial"/>
          <w:b/>
          <w:szCs w:val="24"/>
        </w:rPr>
      </w:pPr>
      <w:r w:rsidRPr="00FA569C">
        <w:rPr>
          <w:rFonts w:cs="Arial"/>
          <w:b/>
          <w:szCs w:val="24"/>
        </w:rPr>
        <w:t>SPECIFICATIONS FOR PIPELINE</w:t>
      </w:r>
    </w:p>
    <w:p w:rsidR="00C17536" w:rsidRPr="00FA569C" w:rsidRDefault="00404B79" w:rsidP="00AA4F10">
      <w:pPr>
        <w:ind w:right="720"/>
        <w:jc w:val="center"/>
        <w:rPr>
          <w:rFonts w:cs="Arial"/>
          <w:b/>
          <w:szCs w:val="24"/>
        </w:rPr>
      </w:pPr>
      <w:r w:rsidRPr="00FA569C">
        <w:rPr>
          <w:rFonts w:cs="Arial"/>
          <w:b/>
          <w:szCs w:val="24"/>
        </w:rPr>
        <w:t>EXHIBIT C</w:t>
      </w:r>
    </w:p>
    <w:p w:rsidR="00C17536" w:rsidRPr="00FA569C" w:rsidRDefault="00C17536" w:rsidP="00AA4F10">
      <w:pPr>
        <w:ind w:right="720"/>
        <w:jc w:val="center"/>
        <w:rPr>
          <w:rFonts w:cs="Arial"/>
          <w:szCs w:val="24"/>
        </w:rPr>
      </w:pPr>
    </w:p>
    <w:p w:rsidR="00C17536" w:rsidRPr="00FA569C" w:rsidRDefault="00C17536" w:rsidP="00404B79">
      <w:pPr>
        <w:ind w:left="720" w:right="720" w:hanging="720"/>
        <w:rPr>
          <w:rFonts w:cs="Arial"/>
          <w:szCs w:val="24"/>
        </w:rPr>
      </w:pPr>
    </w:p>
    <w:p w:rsidR="00C17536" w:rsidRDefault="00C17536" w:rsidP="00AA4F10">
      <w:pPr>
        <w:ind w:left="720" w:right="720" w:hanging="360"/>
        <w:rPr>
          <w:rFonts w:cs="Arial"/>
          <w:szCs w:val="24"/>
        </w:rPr>
      </w:pPr>
      <w:r w:rsidRPr="00FA569C">
        <w:rPr>
          <w:rFonts w:cs="Arial"/>
          <w:szCs w:val="24"/>
        </w:rPr>
        <w:t>1.</w:t>
      </w:r>
      <w:r w:rsidRPr="00FA569C">
        <w:rPr>
          <w:rFonts w:cs="Arial"/>
          <w:szCs w:val="24"/>
        </w:rPr>
        <w:tab/>
        <w:t xml:space="preserve">The proposed line will transport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 xml:space="preserve">from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 xml:space="preserve">, Iowa, to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 Iowa.</w:t>
      </w:r>
    </w:p>
    <w:p w:rsidR="00FA569C" w:rsidRPr="00FA569C" w:rsidRDefault="00FA569C" w:rsidP="00AA4F10">
      <w:pPr>
        <w:ind w:left="720" w:right="720" w:hanging="360"/>
        <w:rPr>
          <w:rFonts w:cs="Arial"/>
          <w:szCs w:val="24"/>
        </w:rPr>
      </w:pPr>
    </w:p>
    <w:p w:rsidR="00C17536" w:rsidRDefault="00C17536" w:rsidP="00404B79">
      <w:pPr>
        <w:ind w:left="720" w:right="720" w:hanging="720"/>
        <w:rPr>
          <w:rFonts w:cs="Arial"/>
          <w:szCs w:val="24"/>
        </w:rPr>
      </w:pPr>
      <w:r w:rsidRPr="00FA569C">
        <w:rPr>
          <w:rFonts w:cs="Arial"/>
          <w:szCs w:val="24"/>
        </w:rPr>
        <w:tab/>
        <w:t xml:space="preserve">The maximum actual operating pressure of the line will be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psig. (See a.)</w:t>
      </w:r>
    </w:p>
    <w:p w:rsidR="00FA569C" w:rsidRPr="00FA569C" w:rsidRDefault="00FA569C" w:rsidP="00404B79">
      <w:pPr>
        <w:ind w:left="720" w:right="720" w:hanging="720"/>
        <w:rPr>
          <w:rFonts w:cs="Arial"/>
          <w:szCs w:val="24"/>
        </w:rPr>
      </w:pPr>
    </w:p>
    <w:p w:rsidR="00C17536" w:rsidRPr="00FA569C" w:rsidRDefault="00C17536" w:rsidP="00404B79">
      <w:pPr>
        <w:ind w:left="720" w:right="720" w:hanging="720"/>
        <w:rPr>
          <w:rFonts w:cs="Arial"/>
          <w:szCs w:val="24"/>
        </w:rPr>
      </w:pPr>
      <w:r w:rsidRPr="00FA569C">
        <w:rPr>
          <w:rFonts w:cs="Arial"/>
          <w:szCs w:val="24"/>
        </w:rPr>
        <w:tab/>
        <w:t xml:space="preserve">When operated at an inlet pressure of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w:t>
      </w:r>
      <w:proofErr w:type="spellStart"/>
      <w:r w:rsidRPr="00FA569C">
        <w:rPr>
          <w:rFonts w:cs="Arial"/>
          <w:szCs w:val="24"/>
        </w:rPr>
        <w:t>psig</w:t>
      </w:r>
      <w:proofErr w:type="spellEnd"/>
      <w:r w:rsidRPr="00FA569C">
        <w:rPr>
          <w:rFonts w:cs="Arial"/>
          <w:szCs w:val="24"/>
        </w:rPr>
        <w:t xml:space="preserve"> and an outlet pressure of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w:t>
      </w:r>
      <w:proofErr w:type="spellStart"/>
      <w:r w:rsidRPr="00FA569C">
        <w:rPr>
          <w:rFonts w:cs="Arial"/>
          <w:szCs w:val="24"/>
        </w:rPr>
        <w:t>psig</w:t>
      </w:r>
      <w:proofErr w:type="spellEnd"/>
      <w:r w:rsidR="00FA569C">
        <w:rPr>
          <w:rFonts w:cs="Arial"/>
          <w:szCs w:val="24"/>
        </w:rPr>
        <w:t>,</w:t>
      </w:r>
      <w:r w:rsidRPr="00FA569C">
        <w:rPr>
          <w:rFonts w:cs="Arial"/>
          <w:szCs w:val="24"/>
        </w:rPr>
        <w:t xml:space="preserve"> it will transport</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(mcf) per day.</w:t>
      </w:r>
    </w:p>
    <w:p w:rsidR="00C17536" w:rsidRPr="00FA569C" w:rsidRDefault="00C17536" w:rsidP="00404B79">
      <w:pPr>
        <w:ind w:left="720" w:right="720" w:hanging="720"/>
        <w:rPr>
          <w:rFonts w:cs="Arial"/>
          <w:szCs w:val="24"/>
        </w:rPr>
      </w:pPr>
    </w:p>
    <w:p w:rsidR="00C17536" w:rsidRPr="00FA569C" w:rsidRDefault="00C17536" w:rsidP="00FA569C">
      <w:pPr>
        <w:ind w:left="720" w:right="720" w:hanging="360"/>
        <w:rPr>
          <w:rFonts w:cs="Arial"/>
          <w:szCs w:val="24"/>
        </w:rPr>
      </w:pPr>
      <w:r w:rsidRPr="00FA569C">
        <w:rPr>
          <w:rFonts w:cs="Arial"/>
          <w:szCs w:val="24"/>
        </w:rPr>
        <w:t>2.</w:t>
      </w:r>
      <w:r w:rsidRPr="00FA569C">
        <w:rPr>
          <w:rFonts w:cs="Arial"/>
          <w:szCs w:val="24"/>
        </w:rPr>
        <w:tab/>
        <w:t>PIPE:</w:t>
      </w:r>
      <w:r w:rsidRPr="00FA569C">
        <w:rPr>
          <w:rFonts w:cs="Arial"/>
          <w:szCs w:val="24"/>
        </w:rPr>
        <w:tab/>
        <w:t>Total length (mi)</w:t>
      </w:r>
      <w:r w:rsidRPr="00FA569C">
        <w:rPr>
          <w:rFonts w:cs="Arial"/>
          <w:szCs w:val="24"/>
          <w:u w:val="single"/>
        </w:rPr>
        <w:tab/>
      </w:r>
      <w:r w:rsidRPr="00FA569C">
        <w:rPr>
          <w:rFonts w:cs="Arial"/>
          <w:szCs w:val="24"/>
          <w:u w:val="single"/>
        </w:rPr>
        <w:tab/>
      </w:r>
      <w:r w:rsidR="00FA569C">
        <w:rPr>
          <w:rFonts w:cs="Arial"/>
          <w:szCs w:val="24"/>
          <w:u w:val="single"/>
        </w:rPr>
        <w:t>__________________________________</w:t>
      </w:r>
      <w:r w:rsidRPr="00FA569C">
        <w:rPr>
          <w:rFonts w:cs="Arial"/>
          <w:szCs w:val="24"/>
          <w:u w:val="single"/>
        </w:rPr>
        <w:tab/>
      </w:r>
      <w:r w:rsidRPr="00FA569C">
        <w:rPr>
          <w:rFonts w:cs="Arial"/>
          <w:szCs w:val="24"/>
          <w:u w:val="single"/>
        </w:rPr>
        <w:tab/>
      </w:r>
    </w:p>
    <w:p w:rsidR="00C17536" w:rsidRPr="00FA569C" w:rsidRDefault="00C17536" w:rsidP="00404B79">
      <w:pPr>
        <w:ind w:left="720" w:right="720" w:hanging="720"/>
        <w:rPr>
          <w:rFonts w:cs="Arial"/>
          <w:szCs w:val="24"/>
        </w:rPr>
      </w:pPr>
      <w:r w:rsidRPr="00FA569C">
        <w:rPr>
          <w:rFonts w:cs="Arial"/>
          <w:szCs w:val="24"/>
        </w:rPr>
        <w:tab/>
        <w:t xml:space="preserve">Length in Location Class 1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r w:rsidRPr="00FA569C">
        <w:rPr>
          <w:rFonts w:cs="Arial"/>
          <w:szCs w:val="24"/>
        </w:rPr>
        <w:t xml:space="preserve"> 2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r w:rsidRPr="00FA569C">
        <w:rPr>
          <w:rFonts w:cs="Arial"/>
          <w:szCs w:val="24"/>
        </w:rPr>
        <w:t xml:space="preserve"> 3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r w:rsidRPr="00FA569C">
        <w:rPr>
          <w:rFonts w:cs="Arial"/>
          <w:szCs w:val="24"/>
        </w:rPr>
        <w:t xml:space="preserve"> 4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proofErr w:type="gramStart"/>
      <w:r w:rsidRPr="00FA569C">
        <w:rPr>
          <w:rFonts w:cs="Arial"/>
          <w:szCs w:val="24"/>
          <w:u w:val="single"/>
        </w:rPr>
        <w:t xml:space="preserve">  </w:t>
      </w:r>
      <w:r w:rsidRPr="00FA569C">
        <w:rPr>
          <w:rFonts w:cs="Arial"/>
          <w:szCs w:val="24"/>
        </w:rPr>
        <w:t xml:space="preserve"> (</w:t>
      </w:r>
      <w:proofErr w:type="gramEnd"/>
      <w:r w:rsidRPr="00FA569C">
        <w:rPr>
          <w:rFonts w:cs="Arial"/>
          <w:szCs w:val="24"/>
        </w:rPr>
        <w:t>See b.)</w:t>
      </w:r>
    </w:p>
    <w:p w:rsidR="00C17536" w:rsidRPr="00FA569C" w:rsidRDefault="00C17536" w:rsidP="00404B79">
      <w:pPr>
        <w:ind w:left="720" w:right="720" w:hanging="720"/>
        <w:rPr>
          <w:rFonts w:cs="Arial"/>
          <w:szCs w:val="24"/>
        </w:rPr>
      </w:pPr>
      <w:r w:rsidRPr="00FA569C">
        <w:rPr>
          <w:rFonts w:cs="Arial"/>
          <w:szCs w:val="24"/>
        </w:rPr>
        <w:tab/>
        <w:t>If more than one location class</w:t>
      </w:r>
      <w:r w:rsidR="00FA569C">
        <w:rPr>
          <w:rFonts w:cs="Arial"/>
          <w:szCs w:val="24"/>
        </w:rPr>
        <w:t>,</w:t>
      </w:r>
      <w:r w:rsidRPr="00FA569C">
        <w:rPr>
          <w:rFonts w:cs="Arial"/>
          <w:szCs w:val="24"/>
        </w:rPr>
        <w:t xml:space="preserve"> attach a map or description showing the locations of each class.</w:t>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rPr>
          <w:rFonts w:cs="Arial"/>
          <w:szCs w:val="24"/>
        </w:rPr>
      </w:pPr>
      <w:r w:rsidRPr="00FA569C">
        <w:rPr>
          <w:rFonts w:cs="Arial"/>
          <w:szCs w:val="24"/>
        </w:rPr>
        <w:t>3.</w:t>
      </w:r>
      <w:r w:rsidRPr="00FA569C">
        <w:rPr>
          <w:rFonts w:cs="Arial"/>
          <w:szCs w:val="24"/>
        </w:rPr>
        <w:tab/>
        <w:t>PIPE SPECIFICATIONS:</w:t>
      </w:r>
    </w:p>
    <w:p w:rsidR="00C17536" w:rsidRPr="00FA569C" w:rsidRDefault="00C17536" w:rsidP="00404B79">
      <w:pPr>
        <w:tabs>
          <w:tab w:val="left" w:pos="5040"/>
          <w:tab w:val="left" w:pos="5130"/>
          <w:tab w:val="left" w:pos="5760"/>
          <w:tab w:val="left" w:pos="10080"/>
          <w:tab w:val="left" w:pos="10800"/>
        </w:tabs>
        <w:ind w:left="720" w:right="720"/>
        <w:rPr>
          <w:rFonts w:cs="Arial"/>
          <w:szCs w:val="24"/>
        </w:rPr>
      </w:pPr>
      <w:r w:rsidRPr="00FA569C">
        <w:rPr>
          <w:rFonts w:cs="Arial"/>
          <w:szCs w:val="24"/>
        </w:rPr>
        <w:t>External diameter (</w:t>
      </w:r>
      <w:proofErr w:type="gramStart"/>
      <w:r w:rsidRPr="00FA569C">
        <w:rPr>
          <w:rFonts w:cs="Arial"/>
          <w:szCs w:val="24"/>
        </w:rPr>
        <w:t xml:space="preserve">in) </w:t>
      </w:r>
      <w:r w:rsidRPr="00FA569C">
        <w:rPr>
          <w:rFonts w:cs="Arial"/>
          <w:szCs w:val="24"/>
          <w:u w:val="single"/>
        </w:rPr>
        <w:t xml:space="preserve">  </w:t>
      </w:r>
      <w:proofErr w:type="gramEnd"/>
      <w:r w:rsidRPr="00FA569C">
        <w:rPr>
          <w:rFonts w:cs="Arial"/>
          <w:szCs w:val="24"/>
          <w:u w:val="single"/>
        </w:rPr>
        <w:tab/>
      </w:r>
      <w:r w:rsidRPr="00FA569C">
        <w:rPr>
          <w:rFonts w:cs="Arial"/>
          <w:szCs w:val="24"/>
        </w:rPr>
        <w:tab/>
        <w:t xml:space="preserve">Wall thickness (in)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5040"/>
          <w:tab w:val="left" w:pos="5130"/>
          <w:tab w:val="left" w:pos="10080"/>
          <w:tab w:val="left" w:pos="10800"/>
        </w:tabs>
        <w:ind w:left="720" w:right="720"/>
        <w:rPr>
          <w:rFonts w:cs="Arial"/>
          <w:szCs w:val="24"/>
        </w:rPr>
      </w:pPr>
      <w:r w:rsidRPr="00FA569C">
        <w:rPr>
          <w:rFonts w:cs="Arial"/>
          <w:szCs w:val="24"/>
        </w:rPr>
        <w:t>Weight per foot (</w:t>
      </w:r>
      <w:proofErr w:type="gramStart"/>
      <w:r w:rsidRPr="00FA569C">
        <w:rPr>
          <w:rFonts w:cs="Arial"/>
          <w:szCs w:val="24"/>
        </w:rPr>
        <w:t xml:space="preserve">lb) </w:t>
      </w:r>
      <w:r w:rsidRPr="00FA569C">
        <w:rPr>
          <w:rFonts w:cs="Arial"/>
          <w:szCs w:val="24"/>
          <w:u w:val="single"/>
        </w:rPr>
        <w:t xml:space="preserve">  </w:t>
      </w:r>
      <w:proofErr w:type="gramEnd"/>
      <w:r w:rsidRPr="00FA569C">
        <w:rPr>
          <w:rFonts w:cs="Arial"/>
          <w:szCs w:val="24"/>
          <w:u w:val="single"/>
        </w:rPr>
        <w:tab/>
      </w:r>
      <w:r w:rsidRPr="00FA569C">
        <w:rPr>
          <w:rFonts w:cs="Arial"/>
          <w:szCs w:val="24"/>
        </w:rPr>
        <w:tab/>
        <w:t xml:space="preserve">Minimum yield psi (SMYS)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5040"/>
          <w:tab w:val="left" w:pos="5130"/>
          <w:tab w:val="left" w:pos="10080"/>
          <w:tab w:val="left" w:pos="10800"/>
        </w:tabs>
        <w:ind w:left="720" w:right="720"/>
        <w:rPr>
          <w:rFonts w:cs="Arial"/>
          <w:szCs w:val="24"/>
        </w:rPr>
      </w:pPr>
      <w:r w:rsidRPr="00FA569C">
        <w:rPr>
          <w:rFonts w:cs="Arial"/>
          <w:szCs w:val="24"/>
        </w:rPr>
        <w:t xml:space="preserve">Longitudinal seam type </w:t>
      </w:r>
      <w:r w:rsidRPr="00FA569C">
        <w:rPr>
          <w:rFonts w:cs="Arial"/>
          <w:szCs w:val="24"/>
          <w:u w:val="single"/>
        </w:rPr>
        <w:t xml:space="preserve">  </w:t>
      </w:r>
      <w:r w:rsidRPr="00FA569C">
        <w:rPr>
          <w:rFonts w:cs="Arial"/>
          <w:szCs w:val="24"/>
          <w:u w:val="single"/>
        </w:rPr>
        <w:tab/>
      </w:r>
      <w:r w:rsidRPr="00FA569C">
        <w:rPr>
          <w:rFonts w:cs="Arial"/>
          <w:szCs w:val="24"/>
        </w:rPr>
        <w:tab/>
        <w:t xml:space="preserve">Pipe Specification (API, ASME)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5040"/>
          <w:tab w:val="left" w:pos="5130"/>
          <w:tab w:val="left" w:pos="10080"/>
          <w:tab w:val="left" w:pos="10800"/>
        </w:tabs>
        <w:ind w:left="720" w:right="720"/>
        <w:rPr>
          <w:rFonts w:cs="Arial"/>
          <w:szCs w:val="24"/>
        </w:rPr>
      </w:pPr>
      <w:r w:rsidRPr="00FA569C">
        <w:rPr>
          <w:rFonts w:cs="Arial"/>
          <w:szCs w:val="24"/>
        </w:rPr>
        <w:t xml:space="preserve">Type of coating </w:t>
      </w:r>
      <w:r w:rsidRPr="00FA569C">
        <w:rPr>
          <w:rFonts w:cs="Arial"/>
          <w:szCs w:val="24"/>
          <w:u w:val="single"/>
        </w:rPr>
        <w:t xml:space="preserve">  </w:t>
      </w:r>
      <w:r w:rsidRPr="00FA569C">
        <w:rPr>
          <w:rFonts w:cs="Arial"/>
          <w:szCs w:val="24"/>
          <w:u w:val="single"/>
        </w:rPr>
        <w:tab/>
      </w:r>
      <w:r w:rsidRPr="00FA569C">
        <w:rPr>
          <w:rFonts w:cs="Arial"/>
          <w:szCs w:val="24"/>
        </w:rPr>
        <w:tab/>
        <w:t xml:space="preserve">Manufacturer of pipe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 w:val="left" w:pos="10800"/>
        </w:tabs>
        <w:ind w:left="720" w:right="720"/>
        <w:rPr>
          <w:rFonts w:cs="Arial"/>
          <w:szCs w:val="24"/>
        </w:rPr>
      </w:pPr>
      <w:r w:rsidRPr="00FA569C">
        <w:rPr>
          <w:rFonts w:cs="Arial"/>
          <w:szCs w:val="24"/>
        </w:rPr>
        <w:t xml:space="preserve">% SMYS at MAOP </w:t>
      </w:r>
      <w:r w:rsidRPr="00FA569C">
        <w:rPr>
          <w:rFonts w:cs="Arial"/>
          <w:szCs w:val="24"/>
          <w:u w:val="single"/>
        </w:rPr>
        <w:t xml:space="preserve">  </w:t>
      </w:r>
      <w:r w:rsidRPr="00FA569C">
        <w:rPr>
          <w:rFonts w:cs="Arial"/>
          <w:szCs w:val="24"/>
          <w:u w:val="single"/>
        </w:rPr>
        <w:tab/>
      </w:r>
    </w:p>
    <w:p w:rsidR="00FA569C" w:rsidRDefault="00FA569C" w:rsidP="00404B79">
      <w:pPr>
        <w:ind w:left="720" w:right="720"/>
        <w:rPr>
          <w:rFonts w:cs="Arial"/>
          <w:szCs w:val="24"/>
        </w:rPr>
      </w:pPr>
    </w:p>
    <w:p w:rsidR="00C17536" w:rsidRPr="00FA569C" w:rsidRDefault="00C17536" w:rsidP="00404B79">
      <w:pPr>
        <w:ind w:left="720" w:right="720"/>
        <w:rPr>
          <w:rFonts w:cs="Arial"/>
          <w:szCs w:val="24"/>
        </w:rPr>
      </w:pPr>
      <w:r w:rsidRPr="00FA569C">
        <w:rPr>
          <w:rFonts w:cs="Arial"/>
          <w:szCs w:val="24"/>
        </w:rPr>
        <w:t>If more than one type of pipe is used</w:t>
      </w:r>
      <w:r w:rsidR="00FA569C">
        <w:rPr>
          <w:rFonts w:cs="Arial"/>
          <w:szCs w:val="24"/>
        </w:rPr>
        <w:t>,</w:t>
      </w:r>
      <w:r w:rsidRPr="00FA569C">
        <w:rPr>
          <w:rFonts w:cs="Arial"/>
          <w:szCs w:val="24"/>
        </w:rPr>
        <w:t xml:space="preserve"> provide specifications for each type and attach a map or description showing where each is located.</w:t>
      </w:r>
    </w:p>
    <w:p w:rsidR="00C17536" w:rsidRPr="00FA569C" w:rsidRDefault="00C17536" w:rsidP="00404B79">
      <w:pPr>
        <w:ind w:left="720" w:right="720" w:hanging="720"/>
        <w:rPr>
          <w:rFonts w:cs="Arial"/>
          <w:szCs w:val="24"/>
        </w:rPr>
      </w:pPr>
    </w:p>
    <w:p w:rsidR="00C17536" w:rsidRPr="00FA569C" w:rsidRDefault="00C17536" w:rsidP="00AA4F10">
      <w:pPr>
        <w:tabs>
          <w:tab w:val="left" w:pos="5040"/>
          <w:tab w:val="left" w:pos="5130"/>
          <w:tab w:val="left" w:pos="10080"/>
        </w:tabs>
        <w:ind w:left="720" w:right="720" w:hanging="360"/>
        <w:rPr>
          <w:rFonts w:cs="Arial"/>
          <w:szCs w:val="24"/>
        </w:rPr>
      </w:pPr>
      <w:r w:rsidRPr="00FA569C">
        <w:rPr>
          <w:rFonts w:cs="Arial"/>
          <w:szCs w:val="24"/>
        </w:rPr>
        <w:t>4.</w:t>
      </w:r>
      <w:r w:rsidRPr="00FA569C">
        <w:rPr>
          <w:rFonts w:cs="Arial"/>
          <w:szCs w:val="24"/>
        </w:rPr>
        <w:tab/>
        <w:t>Test Pressure (</w:t>
      </w:r>
      <w:proofErr w:type="gramStart"/>
      <w:r w:rsidRPr="00FA569C">
        <w:rPr>
          <w:rFonts w:cs="Arial"/>
          <w:szCs w:val="24"/>
        </w:rPr>
        <w:t xml:space="preserve">psig) </w:t>
      </w:r>
      <w:r w:rsidRPr="00FA569C">
        <w:rPr>
          <w:rFonts w:cs="Arial"/>
          <w:szCs w:val="24"/>
          <w:u w:val="single"/>
        </w:rPr>
        <w:t xml:space="preserve">  </w:t>
      </w:r>
      <w:proofErr w:type="gramEnd"/>
      <w:r w:rsidRPr="00FA569C">
        <w:rPr>
          <w:rFonts w:cs="Arial"/>
          <w:szCs w:val="24"/>
          <w:u w:val="single"/>
        </w:rPr>
        <w:tab/>
      </w:r>
      <w:r w:rsidRPr="00FA569C">
        <w:rPr>
          <w:rFonts w:cs="Arial"/>
          <w:szCs w:val="24"/>
        </w:rPr>
        <w:tab/>
        <w:t xml:space="preserve">Test medium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s>
        <w:ind w:left="720" w:right="720"/>
        <w:rPr>
          <w:rFonts w:cs="Arial"/>
          <w:szCs w:val="24"/>
        </w:rPr>
      </w:pPr>
      <w:r w:rsidRPr="00FA569C">
        <w:rPr>
          <w:rFonts w:cs="Arial"/>
          <w:szCs w:val="24"/>
        </w:rPr>
        <w:t xml:space="preserve">For existing lines, the date(s) of the test </w:t>
      </w:r>
      <w:r w:rsidRPr="00FA569C">
        <w:rPr>
          <w:rFonts w:cs="Arial"/>
          <w:szCs w:val="24"/>
          <w:u w:val="single"/>
        </w:rPr>
        <w:t xml:space="preserve">  </w:t>
      </w:r>
      <w:r w:rsidRPr="00FA569C">
        <w:rPr>
          <w:rFonts w:cs="Arial"/>
          <w:szCs w:val="24"/>
          <w:u w:val="single"/>
        </w:rPr>
        <w:tab/>
      </w:r>
    </w:p>
    <w:p w:rsidR="00C17536" w:rsidRPr="00FA569C" w:rsidRDefault="00C17536" w:rsidP="00404B79">
      <w:pPr>
        <w:ind w:left="720" w:right="720" w:hanging="720"/>
        <w:rPr>
          <w:rFonts w:cs="Arial"/>
          <w:szCs w:val="24"/>
        </w:rPr>
      </w:pPr>
    </w:p>
    <w:p w:rsidR="00404B79" w:rsidRPr="00FA569C" w:rsidRDefault="00C17536" w:rsidP="00AA4F10">
      <w:pPr>
        <w:tabs>
          <w:tab w:val="left" w:pos="10080"/>
        </w:tabs>
        <w:ind w:left="720" w:right="720" w:hanging="360"/>
        <w:rPr>
          <w:rFonts w:cs="Arial"/>
          <w:szCs w:val="24"/>
        </w:rPr>
      </w:pPr>
      <w:r w:rsidRPr="00FA569C">
        <w:rPr>
          <w:rFonts w:cs="Arial"/>
          <w:szCs w:val="24"/>
        </w:rPr>
        <w:t>5.</w:t>
      </w:r>
      <w:r w:rsidRPr="00FA569C">
        <w:rPr>
          <w:rFonts w:cs="Arial"/>
          <w:szCs w:val="24"/>
        </w:rPr>
        <w:tab/>
        <w:t xml:space="preserve">Maximum allowable operating pressure (MAOP), psig </w:t>
      </w:r>
      <w:r w:rsidRPr="00FA569C">
        <w:rPr>
          <w:rFonts w:cs="Arial"/>
          <w:szCs w:val="24"/>
          <w:u w:val="single"/>
        </w:rPr>
        <w:t xml:space="preserve">  </w:t>
      </w:r>
      <w:r w:rsidRPr="00FA569C">
        <w:rPr>
          <w:rFonts w:cs="Arial"/>
          <w:szCs w:val="24"/>
          <w:u w:val="single"/>
        </w:rPr>
        <w:tab/>
      </w:r>
      <w:r w:rsidRPr="00FA569C">
        <w:rPr>
          <w:rFonts w:cs="Arial"/>
          <w:szCs w:val="24"/>
        </w:rPr>
        <w:t xml:space="preserve">  </w:t>
      </w:r>
    </w:p>
    <w:p w:rsidR="00C17536" w:rsidRPr="00FA569C" w:rsidRDefault="00404B79" w:rsidP="00404B79">
      <w:pPr>
        <w:tabs>
          <w:tab w:val="left" w:pos="10080"/>
        </w:tabs>
        <w:ind w:left="720" w:right="720" w:hanging="720"/>
        <w:rPr>
          <w:rFonts w:cs="Arial"/>
          <w:szCs w:val="24"/>
        </w:rPr>
      </w:pPr>
      <w:r w:rsidRPr="00FA569C">
        <w:rPr>
          <w:rFonts w:cs="Arial"/>
          <w:szCs w:val="24"/>
        </w:rPr>
        <w:tab/>
      </w:r>
      <w:r w:rsidR="00C17536" w:rsidRPr="00FA569C">
        <w:rPr>
          <w:rFonts w:cs="Arial"/>
          <w:szCs w:val="24"/>
        </w:rPr>
        <w:t>(See c, d.)</w:t>
      </w:r>
    </w:p>
    <w:p w:rsidR="00C17536" w:rsidRPr="00FA569C" w:rsidRDefault="00C17536" w:rsidP="00404B79">
      <w:pPr>
        <w:ind w:left="720" w:right="720" w:hanging="720"/>
        <w:rPr>
          <w:rFonts w:cs="Arial"/>
          <w:szCs w:val="24"/>
        </w:rPr>
      </w:pPr>
      <w:r w:rsidRPr="00FA569C">
        <w:rPr>
          <w:rFonts w:cs="Arial"/>
          <w:szCs w:val="24"/>
        </w:rPr>
        <w:tab/>
        <w:t>Attach calculations showing how the MAOP was determined.</w:t>
      </w:r>
    </w:p>
    <w:p w:rsidR="00C17536" w:rsidRPr="00FA569C" w:rsidRDefault="00C17536" w:rsidP="00404B79">
      <w:pPr>
        <w:ind w:left="720" w:right="720" w:hanging="720"/>
        <w:rPr>
          <w:rFonts w:cs="Arial"/>
          <w:szCs w:val="24"/>
        </w:rPr>
      </w:pPr>
    </w:p>
    <w:p w:rsidR="00C17536" w:rsidRPr="00FA569C" w:rsidRDefault="00C17536" w:rsidP="00AA4F10">
      <w:pPr>
        <w:tabs>
          <w:tab w:val="left" w:pos="10080"/>
        </w:tabs>
        <w:ind w:left="720" w:right="720" w:hanging="360"/>
        <w:rPr>
          <w:rFonts w:cs="Arial"/>
          <w:szCs w:val="24"/>
        </w:rPr>
      </w:pPr>
      <w:r w:rsidRPr="00FA569C">
        <w:rPr>
          <w:rFonts w:cs="Arial"/>
          <w:szCs w:val="24"/>
        </w:rPr>
        <w:t>6.</w:t>
      </w:r>
      <w:r w:rsidRPr="00FA569C">
        <w:rPr>
          <w:rFonts w:cs="Arial"/>
          <w:szCs w:val="24"/>
        </w:rPr>
        <w:tab/>
        <w:t xml:space="preserve">Type of cathodic protection.  Anodes </w:t>
      </w:r>
      <w:r w:rsidRPr="00FA569C">
        <w:rPr>
          <w:rFonts w:cs="Arial"/>
          <w:szCs w:val="24"/>
          <w:u w:val="single"/>
        </w:rPr>
        <w:t xml:space="preserve">             </w:t>
      </w:r>
      <w:r w:rsidRPr="00FA569C">
        <w:rPr>
          <w:rFonts w:cs="Arial"/>
          <w:szCs w:val="24"/>
        </w:rPr>
        <w:t xml:space="preserve">  Rectifier </w:t>
      </w:r>
      <w:r w:rsidRPr="00FA569C">
        <w:rPr>
          <w:rFonts w:cs="Arial"/>
          <w:szCs w:val="24"/>
          <w:u w:val="single"/>
        </w:rPr>
        <w:t xml:space="preserve">             </w:t>
      </w:r>
      <w:r w:rsidRPr="00FA569C">
        <w:rPr>
          <w:rFonts w:cs="Arial"/>
          <w:szCs w:val="24"/>
        </w:rPr>
        <w:t xml:space="preserve">  Other (explain) </w:t>
      </w:r>
      <w:r w:rsidRPr="00FA569C">
        <w:rPr>
          <w:rFonts w:cs="Arial"/>
          <w:szCs w:val="24"/>
          <w:u w:val="single"/>
        </w:rPr>
        <w:t xml:space="preserve">  </w:t>
      </w:r>
      <w:r w:rsidRPr="00FA569C">
        <w:rPr>
          <w:rFonts w:cs="Arial"/>
          <w:szCs w:val="24"/>
          <w:u w:val="single"/>
        </w:rPr>
        <w:tab/>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rPr>
          <w:rFonts w:cs="Arial"/>
          <w:szCs w:val="24"/>
        </w:rPr>
      </w:pPr>
      <w:r w:rsidRPr="00FA569C">
        <w:rPr>
          <w:rFonts w:cs="Arial"/>
          <w:szCs w:val="24"/>
        </w:rPr>
        <w:t>7.</w:t>
      </w:r>
      <w:r w:rsidRPr="00FA569C">
        <w:rPr>
          <w:rFonts w:cs="Arial"/>
          <w:szCs w:val="24"/>
        </w:rPr>
        <w:tab/>
        <w:t>VALVES AND FLANGES:</w:t>
      </w:r>
    </w:p>
    <w:p w:rsidR="00C17536" w:rsidRPr="00FA569C" w:rsidRDefault="00C17536" w:rsidP="00404B79">
      <w:pPr>
        <w:ind w:left="720" w:right="720"/>
        <w:rPr>
          <w:rFonts w:cs="Arial"/>
          <w:szCs w:val="24"/>
          <w:u w:val="single"/>
        </w:rPr>
      </w:pPr>
      <w:r w:rsidRPr="00FA569C">
        <w:rPr>
          <w:rFonts w:cs="Arial"/>
          <w:szCs w:val="24"/>
        </w:rPr>
        <w:t xml:space="preserve">Valves:  API class </w:t>
      </w:r>
      <w:r w:rsidRPr="00FA569C">
        <w:rPr>
          <w:rFonts w:cs="Arial"/>
          <w:szCs w:val="24"/>
          <w:u w:val="single"/>
        </w:rPr>
        <w:t xml:space="preserve">                </w:t>
      </w:r>
      <w:r w:rsidR="00FA569C">
        <w:rPr>
          <w:rFonts w:cs="Arial"/>
          <w:szCs w:val="24"/>
          <w:u w:val="single"/>
        </w:rPr>
        <w:t>_______</w:t>
      </w:r>
      <w:r w:rsidRPr="00FA569C">
        <w:rPr>
          <w:rFonts w:cs="Arial"/>
          <w:szCs w:val="24"/>
          <w:u w:val="single"/>
        </w:rPr>
        <w:t xml:space="preserve">    </w:t>
      </w:r>
      <w:r w:rsidRPr="00FA569C">
        <w:rPr>
          <w:rFonts w:cs="Arial"/>
          <w:szCs w:val="24"/>
        </w:rPr>
        <w:t xml:space="preserve">  or pressure rating </w:t>
      </w:r>
      <w:r w:rsidRPr="00FA569C">
        <w:rPr>
          <w:rFonts w:cs="Arial"/>
          <w:szCs w:val="24"/>
          <w:u w:val="single"/>
        </w:rPr>
        <w:t xml:space="preserve">  </w:t>
      </w:r>
      <w:r w:rsidRPr="00FA569C">
        <w:rPr>
          <w:rFonts w:cs="Arial"/>
          <w:szCs w:val="24"/>
          <w:u w:val="single"/>
        </w:rPr>
        <w:tab/>
      </w:r>
      <w:r w:rsidR="00FA569C">
        <w:rPr>
          <w:rFonts w:cs="Arial"/>
          <w:szCs w:val="24"/>
          <w:u w:val="single"/>
        </w:rPr>
        <w:t>_________________</w:t>
      </w:r>
      <w:r w:rsidRPr="00FA569C">
        <w:rPr>
          <w:rFonts w:cs="Arial"/>
          <w:szCs w:val="24"/>
          <w:u w:val="single"/>
        </w:rPr>
        <w:tab/>
        <w:t xml:space="preserve"> </w:t>
      </w:r>
      <w:r w:rsidRPr="00FA569C">
        <w:rPr>
          <w:rFonts w:cs="Arial"/>
          <w:szCs w:val="24"/>
        </w:rPr>
        <w:t xml:space="preserve"> </w:t>
      </w:r>
    </w:p>
    <w:p w:rsidR="00C17536" w:rsidRPr="00FA569C" w:rsidRDefault="00C17536" w:rsidP="00404B79">
      <w:pPr>
        <w:ind w:left="720" w:right="720"/>
        <w:rPr>
          <w:rFonts w:cs="Arial"/>
          <w:szCs w:val="24"/>
          <w:u w:val="single"/>
        </w:rPr>
      </w:pPr>
      <w:r w:rsidRPr="00FA569C">
        <w:rPr>
          <w:rFonts w:cs="Arial"/>
          <w:szCs w:val="24"/>
        </w:rPr>
        <w:t xml:space="preserve">Flanges:  ASME or MSS class </w:t>
      </w:r>
      <w:r w:rsidRPr="00FA569C">
        <w:rPr>
          <w:rFonts w:cs="Arial"/>
          <w:szCs w:val="24"/>
          <w:u w:val="single"/>
        </w:rPr>
        <w:t xml:space="preserve">       </w:t>
      </w:r>
      <w:r w:rsidR="00FA569C">
        <w:rPr>
          <w:rFonts w:cs="Arial"/>
          <w:szCs w:val="24"/>
          <w:u w:val="single"/>
        </w:rPr>
        <w:t>____</w:t>
      </w:r>
      <w:r w:rsidRPr="00FA569C">
        <w:rPr>
          <w:rFonts w:cs="Arial"/>
          <w:szCs w:val="24"/>
          <w:u w:val="single"/>
        </w:rPr>
        <w:t xml:space="preserve">             </w:t>
      </w:r>
      <w:r w:rsidRPr="00FA569C">
        <w:rPr>
          <w:rFonts w:cs="Arial"/>
          <w:szCs w:val="24"/>
        </w:rPr>
        <w:t xml:space="preserve">  or pressure rating </w:t>
      </w:r>
      <w:r w:rsidRPr="00FA569C">
        <w:rPr>
          <w:rFonts w:cs="Arial"/>
          <w:szCs w:val="24"/>
          <w:u w:val="single"/>
        </w:rPr>
        <w:t xml:space="preserve">  </w:t>
      </w:r>
      <w:r w:rsidRPr="00FA569C">
        <w:rPr>
          <w:rFonts w:cs="Arial"/>
          <w:szCs w:val="24"/>
          <w:u w:val="single"/>
        </w:rPr>
        <w:tab/>
      </w:r>
      <w:r w:rsidR="00FA569C">
        <w:rPr>
          <w:rFonts w:cs="Arial"/>
          <w:szCs w:val="24"/>
          <w:u w:val="single"/>
        </w:rPr>
        <w:t>______</w:t>
      </w:r>
      <w:r w:rsidRPr="00FA569C">
        <w:rPr>
          <w:rFonts w:cs="Arial"/>
          <w:szCs w:val="24"/>
          <w:u w:val="single"/>
        </w:rPr>
        <w:tab/>
        <w:t xml:space="preserve"> </w:t>
      </w:r>
      <w:r w:rsidRPr="00FA569C">
        <w:rPr>
          <w:rFonts w:cs="Arial"/>
          <w:szCs w:val="24"/>
        </w:rPr>
        <w:t xml:space="preserve"> </w:t>
      </w:r>
    </w:p>
    <w:p w:rsidR="00C17536" w:rsidRPr="00FA569C" w:rsidRDefault="00C17536" w:rsidP="00404B79">
      <w:pPr>
        <w:tabs>
          <w:tab w:val="left" w:pos="10080"/>
        </w:tabs>
        <w:ind w:left="720" w:right="720"/>
        <w:rPr>
          <w:rFonts w:cs="Arial"/>
          <w:szCs w:val="24"/>
        </w:rPr>
      </w:pPr>
      <w:r w:rsidRPr="00FA569C">
        <w:rPr>
          <w:rFonts w:cs="Arial"/>
          <w:szCs w:val="24"/>
        </w:rPr>
        <w:t xml:space="preserve">Type of valve (plug, gate, ball, etc.)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s>
        <w:ind w:left="720" w:right="720"/>
        <w:rPr>
          <w:rFonts w:cs="Arial"/>
          <w:szCs w:val="24"/>
        </w:rPr>
      </w:pPr>
      <w:r w:rsidRPr="00FA569C">
        <w:rPr>
          <w:rFonts w:cs="Arial"/>
          <w:szCs w:val="24"/>
        </w:rPr>
        <w:t xml:space="preserve">Method of valve connection (Flanged, screwed or welded)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s>
        <w:ind w:left="720" w:right="720"/>
        <w:rPr>
          <w:rFonts w:cs="Arial"/>
          <w:szCs w:val="24"/>
        </w:rPr>
      </w:pPr>
      <w:r w:rsidRPr="00FA569C">
        <w:rPr>
          <w:rFonts w:cs="Arial"/>
          <w:szCs w:val="24"/>
        </w:rPr>
        <w:t xml:space="preserve">Valve manufacturer's name and reference No. </w:t>
      </w:r>
      <w:r w:rsidRPr="00FA569C">
        <w:rPr>
          <w:rFonts w:cs="Arial"/>
          <w:szCs w:val="24"/>
          <w:u w:val="single"/>
        </w:rPr>
        <w:t xml:space="preserve">  </w:t>
      </w:r>
      <w:r w:rsidRPr="00FA569C">
        <w:rPr>
          <w:rFonts w:cs="Arial"/>
          <w:szCs w:val="24"/>
          <w:u w:val="single"/>
        </w:rPr>
        <w:tab/>
      </w:r>
    </w:p>
    <w:p w:rsidR="00C17536" w:rsidRPr="00FA569C" w:rsidRDefault="00C17536" w:rsidP="00404B79">
      <w:pPr>
        <w:ind w:left="720" w:right="720" w:hanging="720"/>
        <w:rPr>
          <w:rFonts w:cs="Arial"/>
          <w:szCs w:val="24"/>
        </w:rPr>
      </w:pPr>
      <w:r w:rsidRPr="00FA569C">
        <w:rPr>
          <w:rFonts w:cs="Arial"/>
          <w:szCs w:val="24"/>
        </w:rPr>
        <w:tab/>
        <w:t xml:space="preserve">Valve spacing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miles.</w:t>
      </w:r>
    </w:p>
    <w:p w:rsidR="00C17536" w:rsidRPr="00FA569C" w:rsidRDefault="00C17536" w:rsidP="00404B79">
      <w:pPr>
        <w:ind w:left="720" w:right="720" w:hanging="720"/>
        <w:rPr>
          <w:rFonts w:cs="Arial"/>
          <w:szCs w:val="24"/>
        </w:rPr>
      </w:pPr>
      <w:r w:rsidRPr="00FA569C">
        <w:rPr>
          <w:rFonts w:cs="Arial"/>
          <w:szCs w:val="24"/>
        </w:rPr>
        <w:tab/>
        <w:t>Attach a map showing or describe the valve locations.</w:t>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rPr>
          <w:rFonts w:cs="Arial"/>
          <w:szCs w:val="24"/>
        </w:rPr>
      </w:pPr>
      <w:r w:rsidRPr="00FA569C">
        <w:rPr>
          <w:rFonts w:cs="Arial"/>
          <w:szCs w:val="24"/>
        </w:rPr>
        <w:t>8.</w:t>
      </w:r>
      <w:r w:rsidRPr="00FA569C">
        <w:rPr>
          <w:rFonts w:cs="Arial"/>
          <w:szCs w:val="24"/>
        </w:rPr>
        <w:tab/>
        <w:t xml:space="preserve">The contents of this pipeline are/will be odorized.  Yes </w:t>
      </w:r>
      <w:r w:rsidRPr="00FA569C">
        <w:rPr>
          <w:rFonts w:cs="Arial"/>
          <w:szCs w:val="24"/>
          <w:u w:val="single"/>
        </w:rPr>
        <w:t xml:space="preserve">            </w:t>
      </w:r>
      <w:r w:rsidRPr="00FA569C">
        <w:rPr>
          <w:rFonts w:cs="Arial"/>
          <w:szCs w:val="24"/>
        </w:rPr>
        <w:t xml:space="preserve">  No </w:t>
      </w:r>
      <w:r w:rsidRPr="00FA569C">
        <w:rPr>
          <w:rFonts w:cs="Arial"/>
          <w:szCs w:val="24"/>
          <w:u w:val="single"/>
        </w:rPr>
        <w:t xml:space="preserve">          _</w:t>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jc w:val="both"/>
        <w:rPr>
          <w:rFonts w:cs="Arial"/>
          <w:szCs w:val="24"/>
        </w:rPr>
      </w:pPr>
      <w:r w:rsidRPr="00FA569C">
        <w:rPr>
          <w:rFonts w:cs="Arial"/>
          <w:szCs w:val="24"/>
        </w:rPr>
        <w:t>9.</w:t>
      </w:r>
      <w:r w:rsidRPr="00FA569C">
        <w:rPr>
          <w:rFonts w:cs="Arial"/>
          <w:szCs w:val="24"/>
        </w:rPr>
        <w:tab/>
        <w:t xml:space="preserve">The pipeline is/will be designed and constructed to accommodate the passage of instrumented internal inspection devices.  Yes </w:t>
      </w:r>
      <w:r w:rsidRPr="00FA569C">
        <w:rPr>
          <w:rFonts w:cs="Arial"/>
          <w:szCs w:val="24"/>
          <w:u w:val="single"/>
        </w:rPr>
        <w:t xml:space="preserve">           </w:t>
      </w:r>
      <w:r w:rsidRPr="00FA569C">
        <w:rPr>
          <w:rFonts w:cs="Arial"/>
          <w:szCs w:val="24"/>
        </w:rPr>
        <w:t xml:space="preserve">  No </w:t>
      </w:r>
      <w:r w:rsidRPr="00FA569C">
        <w:rPr>
          <w:rFonts w:cs="Arial"/>
          <w:szCs w:val="24"/>
          <w:u w:val="single"/>
        </w:rPr>
        <w:t xml:space="preserve">          </w:t>
      </w:r>
      <w:proofErr w:type="gramStart"/>
      <w:r w:rsidRPr="00FA569C">
        <w:rPr>
          <w:rFonts w:cs="Arial"/>
          <w:szCs w:val="24"/>
          <w:u w:val="single"/>
        </w:rPr>
        <w:t xml:space="preserve"> </w:t>
      </w:r>
      <w:r w:rsidRPr="00FA569C">
        <w:rPr>
          <w:rFonts w:cs="Arial"/>
          <w:szCs w:val="24"/>
        </w:rPr>
        <w:t xml:space="preserve">  (</w:t>
      </w:r>
      <w:proofErr w:type="gramEnd"/>
      <w:r w:rsidRPr="00FA569C">
        <w:rPr>
          <w:rFonts w:cs="Arial"/>
          <w:szCs w:val="24"/>
        </w:rPr>
        <w:t>See e.)</w:t>
      </w:r>
    </w:p>
    <w:p w:rsidR="00C17536" w:rsidRPr="00FA569C" w:rsidRDefault="00C17536" w:rsidP="00D97D87">
      <w:pPr>
        <w:ind w:left="720" w:right="720" w:hanging="720"/>
        <w:jc w:val="both"/>
        <w:rPr>
          <w:rFonts w:cs="Arial"/>
          <w:szCs w:val="24"/>
        </w:rPr>
      </w:pPr>
      <w:r w:rsidRPr="00FA569C">
        <w:rPr>
          <w:rFonts w:cs="Arial"/>
          <w:szCs w:val="24"/>
        </w:rPr>
        <w:tab/>
        <w:t xml:space="preserve">If not, attach an explanation of why the pipeline cannot accommodate internal inspection devices, and a description of the measures and degree of difficulty that would be necessary to allow the line to accommodate such devices.   </w:t>
      </w:r>
    </w:p>
    <w:p w:rsidR="00C17536" w:rsidRPr="00FA569C" w:rsidRDefault="00C17536" w:rsidP="00D97D87">
      <w:pPr>
        <w:ind w:left="720" w:right="720" w:hanging="720"/>
        <w:jc w:val="both"/>
        <w:rPr>
          <w:rFonts w:cs="Arial"/>
          <w:szCs w:val="24"/>
        </w:rPr>
      </w:pPr>
    </w:p>
    <w:p w:rsidR="00C17536" w:rsidRPr="00FA569C" w:rsidRDefault="00C17536" w:rsidP="00FA569C">
      <w:pPr>
        <w:pStyle w:val="BodyTextIndent"/>
        <w:ind w:right="720" w:hanging="450"/>
        <w:rPr>
          <w:rFonts w:cs="Arial"/>
          <w:szCs w:val="24"/>
        </w:rPr>
      </w:pPr>
      <w:r w:rsidRPr="00FA569C">
        <w:rPr>
          <w:rFonts w:cs="Arial"/>
          <w:szCs w:val="24"/>
        </w:rPr>
        <w:t>10.</w:t>
      </w:r>
      <w:r w:rsidRPr="00FA569C">
        <w:rPr>
          <w:rFonts w:cs="Arial"/>
          <w:szCs w:val="24"/>
        </w:rPr>
        <w:tab/>
        <w:t>STANDARDS:  Unless otherwise indicated, all design, construction, operation and maintenance records will be in accordance with the appropriate federal and state regulations and standards.  (See f.)</w:t>
      </w:r>
    </w:p>
    <w:p w:rsidR="00C17536" w:rsidRPr="00FA569C" w:rsidRDefault="00C17536" w:rsidP="00404B79">
      <w:pPr>
        <w:pStyle w:val="BodyTextIndent"/>
        <w:ind w:right="720"/>
        <w:rPr>
          <w:rFonts w:cs="Arial"/>
          <w:szCs w:val="24"/>
        </w:rPr>
      </w:pPr>
    </w:p>
    <w:p w:rsidR="00C17536" w:rsidRPr="00FA569C" w:rsidRDefault="00C17536" w:rsidP="00AA4F10">
      <w:pPr>
        <w:pStyle w:val="BodyTextIndent"/>
        <w:ind w:right="720" w:hanging="450"/>
        <w:jc w:val="left"/>
        <w:rPr>
          <w:rFonts w:cs="Arial"/>
          <w:szCs w:val="24"/>
        </w:rPr>
      </w:pPr>
      <w:r w:rsidRPr="00FA569C">
        <w:rPr>
          <w:rFonts w:cs="Arial"/>
          <w:szCs w:val="24"/>
        </w:rPr>
        <w:t>11.</w:t>
      </w:r>
      <w:r w:rsidRPr="00FA569C">
        <w:rPr>
          <w:rFonts w:cs="Arial"/>
          <w:szCs w:val="24"/>
        </w:rPr>
        <w:tab/>
        <w:t>CROSSINGS:  Listed on an attached sheet is the name and location (legal description) of each feature being crossed.</w:t>
      </w:r>
    </w:p>
    <w:p w:rsidR="00C17536" w:rsidRPr="00FA569C" w:rsidRDefault="00C17536" w:rsidP="00D97D87">
      <w:pPr>
        <w:pStyle w:val="BodyTextIndent"/>
        <w:tabs>
          <w:tab w:val="left" w:pos="4320"/>
          <w:tab w:val="left" w:pos="8550"/>
        </w:tabs>
        <w:ind w:right="720" w:firstLine="0"/>
        <w:jc w:val="left"/>
        <w:rPr>
          <w:rFonts w:cs="Arial"/>
          <w:szCs w:val="24"/>
        </w:rPr>
      </w:pPr>
      <w:r w:rsidRPr="00FA569C">
        <w:rPr>
          <w:rFonts w:cs="Arial"/>
          <w:szCs w:val="24"/>
        </w:rPr>
        <w:t>Railroads</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(See g.)</w:t>
      </w:r>
    </w:p>
    <w:p w:rsidR="00C17536" w:rsidRPr="00FA569C" w:rsidRDefault="00C17536" w:rsidP="00D97D87">
      <w:pPr>
        <w:pStyle w:val="BodyTextIndent"/>
        <w:tabs>
          <w:tab w:val="left" w:pos="4320"/>
          <w:tab w:val="left" w:pos="5760"/>
          <w:tab w:val="left" w:pos="8550"/>
        </w:tabs>
        <w:ind w:right="720" w:firstLine="0"/>
        <w:jc w:val="left"/>
        <w:rPr>
          <w:rFonts w:cs="Arial"/>
          <w:szCs w:val="24"/>
        </w:rPr>
      </w:pPr>
      <w:r w:rsidRPr="00FA569C">
        <w:rPr>
          <w:rFonts w:cs="Arial"/>
          <w:szCs w:val="24"/>
        </w:rPr>
        <w:t>Federal or State Highways</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p>
    <w:p w:rsidR="00C17536" w:rsidRPr="00FA569C" w:rsidRDefault="00C17536" w:rsidP="00D97D87">
      <w:pPr>
        <w:pStyle w:val="BodyTextIndent"/>
        <w:tabs>
          <w:tab w:val="left" w:pos="4320"/>
          <w:tab w:val="left" w:pos="8550"/>
        </w:tabs>
        <w:ind w:right="720" w:firstLine="0"/>
        <w:jc w:val="left"/>
        <w:rPr>
          <w:rFonts w:cs="Arial"/>
          <w:szCs w:val="24"/>
        </w:rPr>
      </w:pPr>
      <w:r w:rsidRPr="00FA569C">
        <w:rPr>
          <w:rFonts w:cs="Arial"/>
          <w:szCs w:val="24"/>
        </w:rPr>
        <w:t>Foreign Pipelines</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p>
    <w:p w:rsidR="00C17536" w:rsidRPr="00FA569C" w:rsidRDefault="00C17536" w:rsidP="00D97D87">
      <w:pPr>
        <w:pStyle w:val="BodyTextIndent"/>
        <w:tabs>
          <w:tab w:val="left" w:pos="4320"/>
          <w:tab w:val="left" w:pos="8550"/>
        </w:tabs>
        <w:ind w:right="720" w:firstLine="0"/>
        <w:jc w:val="left"/>
        <w:rPr>
          <w:rFonts w:cs="Arial"/>
          <w:szCs w:val="24"/>
        </w:rPr>
      </w:pPr>
      <w:r w:rsidRPr="00FA569C">
        <w:rPr>
          <w:rFonts w:cs="Arial"/>
          <w:szCs w:val="24"/>
        </w:rPr>
        <w:t>Rivers, Streams, Bodies of Water</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(See h.)</w:t>
      </w:r>
    </w:p>
    <w:p w:rsidR="00C17536" w:rsidRPr="00FA569C" w:rsidRDefault="00C17536" w:rsidP="00404B79">
      <w:pPr>
        <w:pStyle w:val="BodyTextIndent"/>
        <w:ind w:right="720"/>
        <w:jc w:val="left"/>
        <w:rPr>
          <w:rFonts w:cs="Arial"/>
          <w:szCs w:val="24"/>
        </w:rPr>
      </w:pPr>
    </w:p>
    <w:p w:rsidR="00C17536" w:rsidRPr="00FA569C" w:rsidRDefault="00C17536" w:rsidP="00404B79">
      <w:pPr>
        <w:pStyle w:val="BodyTextIndent"/>
        <w:ind w:right="720"/>
        <w:jc w:val="left"/>
        <w:rPr>
          <w:rFonts w:cs="Arial"/>
          <w:szCs w:val="24"/>
        </w:rPr>
      </w:pPr>
    </w:p>
    <w:p w:rsidR="00C17536" w:rsidRPr="00FA569C" w:rsidRDefault="00C17536" w:rsidP="00AA4F10">
      <w:pPr>
        <w:pStyle w:val="BodyTextIndent"/>
        <w:ind w:right="720" w:hanging="450"/>
        <w:jc w:val="left"/>
        <w:rPr>
          <w:rFonts w:cs="Arial"/>
          <w:szCs w:val="24"/>
        </w:rPr>
      </w:pPr>
      <w:r w:rsidRPr="00FA569C">
        <w:rPr>
          <w:rFonts w:cs="Arial"/>
          <w:szCs w:val="24"/>
        </w:rPr>
        <w:t>12.</w:t>
      </w:r>
      <w:r w:rsidRPr="00FA569C">
        <w:rPr>
          <w:rFonts w:cs="Arial"/>
          <w:szCs w:val="24"/>
        </w:rPr>
        <w:tab/>
        <w:t>CONSTRUCTION:</w:t>
      </w:r>
    </w:p>
    <w:p w:rsidR="00C17536" w:rsidRPr="00FA569C" w:rsidRDefault="00C17536" w:rsidP="00D97D87">
      <w:pPr>
        <w:pStyle w:val="BodyTextIndent"/>
        <w:ind w:right="720" w:firstLine="0"/>
        <w:rPr>
          <w:rFonts w:cs="Arial"/>
          <w:szCs w:val="24"/>
        </w:rPr>
      </w:pPr>
      <w:r w:rsidRPr="00FA569C">
        <w:rPr>
          <w:rFonts w:cs="Arial"/>
          <w:szCs w:val="24"/>
        </w:rPr>
        <w:t>If applicable, attached is information on any special design, construction, or test measures contemplated due to route conditions, environmentally sensitive areas, or other unusual circumstance.</w:t>
      </w:r>
    </w:p>
    <w:p w:rsidR="00D97D87" w:rsidRPr="00FA569C" w:rsidRDefault="00D97D87" w:rsidP="00D97D87">
      <w:pPr>
        <w:pStyle w:val="BodyTextIndent"/>
        <w:ind w:right="720" w:firstLine="0"/>
        <w:rPr>
          <w:rFonts w:cs="Arial"/>
          <w:szCs w:val="24"/>
        </w:rPr>
      </w:pPr>
    </w:p>
    <w:p w:rsidR="00C17536" w:rsidRPr="00FA569C" w:rsidRDefault="00C17536" w:rsidP="00D97D87">
      <w:pPr>
        <w:pStyle w:val="BodyTextIndent"/>
        <w:ind w:right="720" w:firstLine="0"/>
        <w:rPr>
          <w:rFonts w:cs="Arial"/>
          <w:szCs w:val="24"/>
        </w:rPr>
      </w:pPr>
      <w:r w:rsidRPr="00FA569C">
        <w:rPr>
          <w:rFonts w:cs="Arial"/>
          <w:szCs w:val="24"/>
        </w:rPr>
        <w:t xml:space="preserve">The project has been designed and will be constructed to minimize the risk of damage to other utilities or disruption of service by those utilities.  Petitioner will notify other utilities and exercise caution during construction in compliance with Iowa Code chapter 480. </w:t>
      </w:r>
    </w:p>
    <w:p w:rsidR="00D97D87" w:rsidRPr="00FA569C" w:rsidRDefault="00D97D87" w:rsidP="00404B79">
      <w:pPr>
        <w:pStyle w:val="BodyTextIndent"/>
        <w:ind w:right="720" w:firstLine="720"/>
        <w:rPr>
          <w:rFonts w:cs="Arial"/>
          <w:szCs w:val="24"/>
        </w:rPr>
      </w:pPr>
    </w:p>
    <w:p w:rsidR="00C17536" w:rsidRPr="00FA569C" w:rsidRDefault="00C17536" w:rsidP="00D97D87">
      <w:pPr>
        <w:pStyle w:val="BodyTextIndent"/>
        <w:ind w:right="720" w:firstLine="0"/>
        <w:rPr>
          <w:rFonts w:cs="Arial"/>
          <w:szCs w:val="24"/>
        </w:rPr>
      </w:pPr>
      <w:r w:rsidRPr="00FA569C">
        <w:rPr>
          <w:rFonts w:cs="Arial"/>
          <w:szCs w:val="24"/>
        </w:rPr>
        <w:t>The pipeline will be tested upon completion in accordance with the applicable provisions of 49 CFR Part 192, latest or replacement issue.  The Utilities Board will be notified prior to testing, and after completion a written report will be filed showing the test method and results.</w:t>
      </w:r>
    </w:p>
    <w:p w:rsidR="00C17536" w:rsidRPr="00FA569C" w:rsidRDefault="00C17536" w:rsidP="00404B79">
      <w:pPr>
        <w:pStyle w:val="BodyTextIndent"/>
        <w:ind w:right="720"/>
        <w:rPr>
          <w:rFonts w:cs="Arial"/>
          <w:szCs w:val="24"/>
        </w:rPr>
      </w:pPr>
    </w:p>
    <w:p w:rsidR="00D97D87" w:rsidRPr="00FA569C" w:rsidRDefault="00C17536" w:rsidP="00D97D87">
      <w:pPr>
        <w:pStyle w:val="BodyTextIndent"/>
        <w:ind w:left="0" w:right="720" w:firstLine="0"/>
        <w:rPr>
          <w:rFonts w:cs="Arial"/>
          <w:szCs w:val="24"/>
        </w:rPr>
      </w:pPr>
      <w:r w:rsidRPr="00FA569C">
        <w:rPr>
          <w:rFonts w:cs="Arial"/>
          <w:szCs w:val="24"/>
        </w:rPr>
        <w:tab/>
      </w:r>
    </w:p>
    <w:p w:rsidR="00D97D87" w:rsidRPr="00FA569C" w:rsidRDefault="00D97D87" w:rsidP="00D97D87">
      <w:pPr>
        <w:pStyle w:val="BodyTextIndent"/>
        <w:ind w:left="0" w:right="720" w:firstLine="0"/>
        <w:rPr>
          <w:rFonts w:cs="Arial"/>
          <w:szCs w:val="24"/>
        </w:rPr>
      </w:pPr>
      <w:r w:rsidRPr="00FA569C">
        <w:rPr>
          <w:rFonts w:cs="Arial"/>
          <w:szCs w:val="24"/>
        </w:rPr>
        <w:tab/>
      </w:r>
    </w:p>
    <w:p w:rsidR="00C17536" w:rsidRPr="00FA569C" w:rsidRDefault="00D97D87" w:rsidP="00D97D87">
      <w:pPr>
        <w:pStyle w:val="BodyTextIndent"/>
        <w:ind w:left="0" w:right="720" w:firstLine="0"/>
        <w:rPr>
          <w:rFonts w:cs="Arial"/>
          <w:szCs w:val="24"/>
        </w:rPr>
      </w:pPr>
      <w:r w:rsidRPr="00FA569C">
        <w:rPr>
          <w:rFonts w:cs="Arial"/>
          <w:szCs w:val="24"/>
        </w:rPr>
        <w:tab/>
      </w:r>
      <w:r w:rsidR="00C17536" w:rsidRPr="00FA569C">
        <w:rPr>
          <w:rFonts w:cs="Arial"/>
          <w:szCs w:val="24"/>
        </w:rPr>
        <w:t xml:space="preserve">Name of applicant </w:t>
      </w:r>
      <w:r w:rsidR="00C17536" w:rsidRPr="00FA569C">
        <w:rPr>
          <w:rFonts w:cs="Arial"/>
          <w:szCs w:val="24"/>
          <w:u w:val="single"/>
        </w:rPr>
        <w:t xml:space="preserve">  </w:t>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proofErr w:type="gramStart"/>
      <w:r w:rsidR="00C17536" w:rsidRPr="00FA569C">
        <w:rPr>
          <w:rFonts w:cs="Arial"/>
          <w:szCs w:val="24"/>
          <w:u w:val="single"/>
        </w:rPr>
        <w:tab/>
      </w:r>
      <w:r w:rsidR="00C17536" w:rsidRPr="00FA569C">
        <w:rPr>
          <w:rFonts w:cs="Arial"/>
          <w:szCs w:val="24"/>
        </w:rPr>
        <w:t xml:space="preserve">  Date</w:t>
      </w:r>
      <w:proofErr w:type="gramEnd"/>
      <w:r w:rsidR="00C17536" w:rsidRPr="00FA569C">
        <w:rPr>
          <w:rFonts w:cs="Arial"/>
          <w:szCs w:val="24"/>
        </w:rPr>
        <w:t xml:space="preserve"> </w:t>
      </w:r>
      <w:r w:rsidR="00C17536" w:rsidRPr="00FA569C">
        <w:rPr>
          <w:rFonts w:cs="Arial"/>
          <w:szCs w:val="24"/>
          <w:u w:val="single"/>
        </w:rPr>
        <w:t xml:space="preserve">  </w:t>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34E30" w:rsidRPr="00FA569C">
        <w:rPr>
          <w:rFonts w:cs="Arial"/>
          <w:szCs w:val="24"/>
          <w:u w:val="single"/>
        </w:rPr>
        <w:t>_____</w:t>
      </w:r>
    </w:p>
    <w:p w:rsidR="00C17536" w:rsidRPr="00FA569C" w:rsidRDefault="00C17536" w:rsidP="00404B79">
      <w:pPr>
        <w:pStyle w:val="BodyTextIndent"/>
        <w:ind w:right="720"/>
        <w:rPr>
          <w:rFonts w:cs="Arial"/>
          <w:szCs w:val="24"/>
        </w:rPr>
      </w:pPr>
    </w:p>
    <w:p w:rsidR="00D97D87" w:rsidRPr="00FA569C" w:rsidRDefault="00C17536" w:rsidP="00404B79">
      <w:pPr>
        <w:pStyle w:val="BodyTextIndent"/>
        <w:ind w:right="720"/>
        <w:rPr>
          <w:rFonts w:cs="Arial"/>
          <w:szCs w:val="24"/>
        </w:rPr>
      </w:pPr>
      <w:r w:rsidRPr="00FA569C">
        <w:rPr>
          <w:rFonts w:cs="Arial"/>
          <w:szCs w:val="24"/>
        </w:rPr>
        <w:tab/>
      </w:r>
    </w:p>
    <w:p w:rsidR="00C17536" w:rsidRPr="00FA569C" w:rsidRDefault="00D97D87" w:rsidP="00AA4F10">
      <w:pPr>
        <w:pStyle w:val="BodyTextIndent"/>
        <w:spacing w:line="276" w:lineRule="auto"/>
        <w:ind w:right="720"/>
        <w:rPr>
          <w:rFonts w:cs="Arial"/>
          <w:szCs w:val="24"/>
        </w:rPr>
      </w:pPr>
      <w:r w:rsidRPr="00FA569C">
        <w:rPr>
          <w:rFonts w:cs="Arial"/>
          <w:szCs w:val="24"/>
        </w:rPr>
        <w:tab/>
      </w:r>
      <w:r w:rsidR="00C17536" w:rsidRPr="00FA569C">
        <w:rPr>
          <w:rFonts w:cs="Arial"/>
          <w:szCs w:val="24"/>
        </w:rPr>
        <w:t xml:space="preserve">Signed by </w:t>
      </w:r>
      <w:r w:rsidR="00C17536" w:rsidRPr="00FA569C">
        <w:rPr>
          <w:rFonts w:cs="Arial"/>
          <w:szCs w:val="24"/>
          <w:u w:val="single"/>
        </w:rPr>
        <w:t xml:space="preserve">  </w:t>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34E30" w:rsidRPr="00FA569C">
        <w:rPr>
          <w:rFonts w:cs="Arial"/>
          <w:szCs w:val="24"/>
          <w:u w:val="single"/>
        </w:rPr>
        <w:t>_____</w:t>
      </w:r>
    </w:p>
    <w:p w:rsidR="00C17536" w:rsidRPr="00FA569C" w:rsidRDefault="00C17536" w:rsidP="00AA4F10">
      <w:pPr>
        <w:pStyle w:val="BodyTextIndent"/>
        <w:ind w:right="720"/>
        <w:jc w:val="center"/>
        <w:rPr>
          <w:rFonts w:cs="Arial"/>
          <w:szCs w:val="24"/>
        </w:rPr>
      </w:pPr>
      <w:r w:rsidRPr="00FA569C">
        <w:rPr>
          <w:rFonts w:cs="Arial"/>
          <w:szCs w:val="24"/>
        </w:rPr>
        <w:t>(Name and Title)</w:t>
      </w:r>
    </w:p>
    <w:p w:rsidR="00C17536" w:rsidRPr="00FA569C" w:rsidRDefault="00C17536" w:rsidP="00404B79">
      <w:pPr>
        <w:pStyle w:val="BodyTextIndent"/>
        <w:ind w:right="720"/>
        <w:rPr>
          <w:rFonts w:cs="Arial"/>
          <w:szCs w:val="24"/>
        </w:rPr>
      </w:pPr>
    </w:p>
    <w:p w:rsidR="00C17536" w:rsidRPr="00FA569C" w:rsidRDefault="00C17536" w:rsidP="00404B79">
      <w:pPr>
        <w:pStyle w:val="BodyTextIndent"/>
        <w:ind w:right="720"/>
        <w:rPr>
          <w:rFonts w:cs="Arial"/>
          <w:szCs w:val="24"/>
        </w:rPr>
      </w:pPr>
    </w:p>
    <w:p w:rsidR="00404B79" w:rsidRPr="00FA569C" w:rsidRDefault="00404B79"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C17536" w:rsidRPr="00FA569C" w:rsidRDefault="00C17536" w:rsidP="00404B79">
      <w:pPr>
        <w:pStyle w:val="BodyTextIndent"/>
        <w:ind w:right="720"/>
        <w:rPr>
          <w:rFonts w:cs="Arial"/>
          <w:szCs w:val="24"/>
        </w:rPr>
      </w:pPr>
    </w:p>
    <w:p w:rsidR="00FA569C" w:rsidRDefault="00FA569C" w:rsidP="00FA569C">
      <w:pPr>
        <w:pStyle w:val="BodyTextIndent"/>
        <w:ind w:right="720"/>
        <w:jc w:val="right"/>
        <w:rPr>
          <w:sz w:val="18"/>
          <w:szCs w:val="18"/>
        </w:rPr>
      </w:pPr>
      <w:r w:rsidRPr="00D97D87">
        <w:rPr>
          <w:sz w:val="18"/>
          <w:szCs w:val="18"/>
        </w:rPr>
        <w:t xml:space="preserve">Rev. </w:t>
      </w:r>
      <w:r w:rsidR="003D642F">
        <w:rPr>
          <w:sz w:val="18"/>
          <w:szCs w:val="18"/>
        </w:rPr>
        <w:t>1.2024</w:t>
      </w:r>
      <w:bookmarkStart w:id="0" w:name="_GoBack"/>
      <w:bookmarkEnd w:id="0"/>
    </w:p>
    <w:p w:rsidR="00D97D87" w:rsidRDefault="00D97D87" w:rsidP="00404B79">
      <w:pPr>
        <w:pStyle w:val="BodyTextIndent"/>
        <w:ind w:right="720"/>
        <w:rPr>
          <w:sz w:val="22"/>
        </w:rPr>
      </w:pPr>
    </w:p>
    <w:p w:rsidR="00D97D87" w:rsidRDefault="00D97D87" w:rsidP="00D97D87">
      <w:pPr>
        <w:pStyle w:val="BodyTextIndent"/>
        <w:ind w:right="720"/>
        <w:jc w:val="right"/>
        <w:rPr>
          <w:sz w:val="18"/>
          <w:szCs w:val="18"/>
        </w:rPr>
      </w:pPr>
    </w:p>
    <w:p w:rsidR="00D97D87" w:rsidRPr="00D97D87" w:rsidRDefault="00D97D87" w:rsidP="00D97D87">
      <w:pPr>
        <w:pStyle w:val="BodyTextIndent"/>
        <w:ind w:right="720"/>
        <w:jc w:val="right"/>
        <w:rPr>
          <w:sz w:val="18"/>
          <w:szCs w:val="18"/>
        </w:rPr>
      </w:pPr>
    </w:p>
    <w:p w:rsidR="00C17536" w:rsidRDefault="00C17536" w:rsidP="00404B79">
      <w:pPr>
        <w:pStyle w:val="BodyTextIndent"/>
        <w:ind w:right="720"/>
        <w:rPr>
          <w:sz w:val="22"/>
        </w:rPr>
      </w:pPr>
    </w:p>
    <w:p w:rsidR="00C17536" w:rsidRPr="00FA569C" w:rsidRDefault="00D97D87" w:rsidP="00404B79">
      <w:pPr>
        <w:pStyle w:val="BodyTextIndent"/>
        <w:ind w:right="720"/>
        <w:jc w:val="center"/>
        <w:rPr>
          <w:b/>
          <w:szCs w:val="24"/>
        </w:rPr>
      </w:pPr>
      <w:r w:rsidRPr="00FA569C">
        <w:rPr>
          <w:b/>
          <w:szCs w:val="24"/>
        </w:rPr>
        <w:t>INSTRUCTIONS FOR EXHIBIT C</w:t>
      </w:r>
    </w:p>
    <w:p w:rsidR="00D97D87" w:rsidRPr="00FA569C" w:rsidRDefault="00D97D87" w:rsidP="00404B79">
      <w:pPr>
        <w:pStyle w:val="BodyTextIndent"/>
        <w:ind w:right="720"/>
        <w:jc w:val="center"/>
        <w:rPr>
          <w:b/>
          <w:szCs w:val="24"/>
        </w:rPr>
      </w:pPr>
    </w:p>
    <w:p w:rsidR="00C17536" w:rsidRPr="00FA569C" w:rsidRDefault="00C17536" w:rsidP="00FA569C">
      <w:pPr>
        <w:pStyle w:val="BodyTextIndent"/>
        <w:ind w:right="720" w:firstLine="0"/>
        <w:jc w:val="left"/>
        <w:rPr>
          <w:szCs w:val="24"/>
        </w:rPr>
      </w:pPr>
      <w:r w:rsidRPr="00FA569C">
        <w:rPr>
          <w:szCs w:val="24"/>
        </w:rPr>
        <w:t>This form is to be filed with "Petition for Pipeline Permit" or "Petition for Renewal of Pipeline Permit."</w:t>
      </w:r>
    </w:p>
    <w:p w:rsidR="00C17536" w:rsidRPr="00FA569C" w:rsidRDefault="00C17536" w:rsidP="00404B79">
      <w:pPr>
        <w:pStyle w:val="BodyTextIndent"/>
        <w:ind w:right="720"/>
        <w:jc w:val="left"/>
        <w:rPr>
          <w:szCs w:val="24"/>
        </w:rPr>
      </w:pPr>
    </w:p>
    <w:p w:rsidR="00C17536" w:rsidRPr="00FA569C" w:rsidRDefault="00C17536" w:rsidP="00404B79">
      <w:pPr>
        <w:pStyle w:val="BodyTextIndent"/>
        <w:ind w:right="720"/>
        <w:jc w:val="left"/>
        <w:rPr>
          <w:szCs w:val="24"/>
        </w:rPr>
      </w:pPr>
    </w:p>
    <w:p w:rsidR="00C17536" w:rsidRPr="00FA569C" w:rsidRDefault="00C17536" w:rsidP="00D97D87">
      <w:pPr>
        <w:pStyle w:val="BodyTextIndent"/>
        <w:ind w:right="720" w:hanging="360"/>
        <w:rPr>
          <w:szCs w:val="24"/>
        </w:rPr>
      </w:pPr>
      <w:r w:rsidRPr="00FA569C">
        <w:rPr>
          <w:szCs w:val="24"/>
        </w:rPr>
        <w:t>a.</w:t>
      </w:r>
      <w:r w:rsidRPr="00FA569C">
        <w:rPr>
          <w:szCs w:val="24"/>
        </w:rPr>
        <w:tab/>
        <w:t xml:space="preserve">Maximum actual operating pressure is the maximum operating pressure that will exist in the piping system during a normal annual operating cycle.  </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b.</w:t>
      </w:r>
      <w:r w:rsidRPr="00FA569C">
        <w:rPr>
          <w:szCs w:val="24"/>
        </w:rPr>
        <w:tab/>
        <w:t>See 49 CFR 192.5</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c.</w:t>
      </w:r>
      <w:r w:rsidRPr="00FA569C">
        <w:rPr>
          <w:szCs w:val="24"/>
        </w:rPr>
        <w:tab/>
        <w:t>Unless otherwise requested by the petitioner, this pressure is the amount that will be specified in the operating permit, when and if issued.</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d.</w:t>
      </w:r>
      <w:r w:rsidRPr="00FA569C">
        <w:rPr>
          <w:szCs w:val="24"/>
        </w:rPr>
        <w:tab/>
        <w:t>See 49 CFR 192.619</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e.</w:t>
      </w:r>
      <w:r w:rsidRPr="00FA569C">
        <w:rPr>
          <w:szCs w:val="24"/>
        </w:rPr>
        <w:tab/>
        <w:t>See 49 CFR 192.150</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 xml:space="preserve">f.  </w:t>
      </w:r>
      <w:r w:rsidRPr="00FA569C">
        <w:rPr>
          <w:szCs w:val="24"/>
        </w:rPr>
        <w:tab/>
        <w:t xml:space="preserve">See 199 IAC </w:t>
      </w:r>
      <w:r w:rsidR="00FA569C">
        <w:rPr>
          <w:szCs w:val="24"/>
        </w:rPr>
        <w:t>c</w:t>
      </w:r>
      <w:r w:rsidRPr="00FA569C">
        <w:rPr>
          <w:szCs w:val="24"/>
        </w:rPr>
        <w:t>hapters 9 and 10</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g.</w:t>
      </w:r>
      <w:r w:rsidRPr="00FA569C">
        <w:rPr>
          <w:szCs w:val="24"/>
        </w:rPr>
        <w:tab/>
        <w:t>If any of the railroad rights-of-way listed are abandoned</w:t>
      </w:r>
      <w:r w:rsidR="00FA569C">
        <w:rPr>
          <w:szCs w:val="24"/>
        </w:rPr>
        <w:t xml:space="preserve">, </w:t>
      </w:r>
      <w:r w:rsidRPr="00FA569C">
        <w:rPr>
          <w:szCs w:val="24"/>
        </w:rPr>
        <w:t xml:space="preserve">as defined in Iowa Code </w:t>
      </w:r>
      <w:r w:rsidR="00FA569C">
        <w:rPr>
          <w:szCs w:val="24"/>
        </w:rPr>
        <w:br/>
      </w:r>
      <w:r w:rsidRPr="00FA569C">
        <w:rPr>
          <w:szCs w:val="24"/>
        </w:rPr>
        <w:t>§ 327G.76</w:t>
      </w:r>
      <w:r w:rsidR="00FA569C">
        <w:rPr>
          <w:szCs w:val="24"/>
        </w:rPr>
        <w:t>,</w:t>
      </w:r>
      <w:r w:rsidRPr="00FA569C">
        <w:rPr>
          <w:szCs w:val="24"/>
        </w:rPr>
        <w:t xml:space="preserve"> please so indicate.</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h.</w:t>
      </w:r>
      <w:r w:rsidRPr="00FA569C">
        <w:rPr>
          <w:szCs w:val="24"/>
        </w:rPr>
        <w:tab/>
        <w:t>Shall include all navigable waterways, meandered streams, streams exceeding 100 feet in width between high water marks, and any stream where a crossing permit is required by another regulatory agency or agencies.  Identify the agencies.</w:t>
      </w:r>
    </w:p>
    <w:sectPr w:rsidR="00C17536" w:rsidRPr="00FA569C" w:rsidSect="00AA4F10">
      <w:pgSz w:w="12240" w:h="15840"/>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79"/>
    <w:rsid w:val="00007594"/>
    <w:rsid w:val="003D642F"/>
    <w:rsid w:val="00404B79"/>
    <w:rsid w:val="00A70FA9"/>
    <w:rsid w:val="00AA4F10"/>
    <w:rsid w:val="00C17536"/>
    <w:rsid w:val="00C34E30"/>
    <w:rsid w:val="00CE64DF"/>
    <w:rsid w:val="00D97D87"/>
    <w:rsid w:val="00E27114"/>
    <w:rsid w:val="00FA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F329B0"/>
  <w15:chartTrackingRefBased/>
  <w15:docId w15:val="{5CFADB53-F935-46E1-B2E6-D163D3FB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jc w:val="both"/>
    </w:p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Exhibit C - Gas Pipeline</vt:lpstr>
    </vt:vector>
  </TitlesOfParts>
  <Company>Iowa Utilities Board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 Gas Pipeline</dc:title>
  <dc:subject/>
  <dc:creator>Don Stursma</dc:creator>
  <cp:keywords/>
  <dc:description>revised 3/6/07</dc:description>
  <cp:lastModifiedBy>Myers, Melissa [IUB]</cp:lastModifiedBy>
  <cp:revision>3</cp:revision>
  <cp:lastPrinted>2007-02-23T14:43:00Z</cp:lastPrinted>
  <dcterms:created xsi:type="dcterms:W3CDTF">2024-01-17T20:04:00Z</dcterms:created>
  <dcterms:modified xsi:type="dcterms:W3CDTF">2024-01-17T20:05:00Z</dcterms:modified>
</cp:coreProperties>
</file>